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both"/>
        <w:rPr>
          <w:rFonts w:ascii="Verdana" w:hAnsi="Verdana"/>
          <w:b w:val="1"/>
          <w:bCs w:val="1"/>
          <w:sz w:val="20"/>
          <w:szCs w:val="20"/>
        </w:rPr>
      </w:pPr>
      <w:r>
        <w:rPr>
          <w:rFonts w:ascii="Verdana" w:hAnsi="Verdana"/>
          <w:b w:val="1"/>
          <w:bCs w:val="1"/>
          <w:sz w:val="20"/>
          <w:szCs w:val="20"/>
        </w:rPr>
        <w:drawing>
          <wp:inline distT="0" distB="0" distL="0" distR="0">
            <wp:extent cx="5269535" cy="697339"/>
            <wp:effectExtent l="0" t="0" r="0" b="0"/>
            <wp:docPr id="1073741825" name="officeArt object" descr="Description: Nissan header"/>
            <wp:cNvGraphicFramePr/>
            <a:graphic xmlns:a="http://schemas.openxmlformats.org/drawingml/2006/main">
              <a:graphicData uri="http://schemas.openxmlformats.org/drawingml/2006/picture">
                <pic:pic xmlns:pic="http://schemas.openxmlformats.org/drawingml/2006/picture">
                  <pic:nvPicPr>
                    <pic:cNvPr id="1073741825" name="image1.png" descr="Description: Nissan header"/>
                    <pic:cNvPicPr>
                      <a:picLocks noChangeAspect="1"/>
                    </pic:cNvPicPr>
                  </pic:nvPicPr>
                  <pic:blipFill>
                    <a:blip r:embed="rId4">
                      <a:extLst/>
                    </a:blip>
                    <a:stretch>
                      <a:fillRect/>
                    </a:stretch>
                  </pic:blipFill>
                  <pic:spPr>
                    <a:xfrm>
                      <a:off x="0" y="0"/>
                      <a:ext cx="5269535" cy="697339"/>
                    </a:xfrm>
                    <a:prstGeom prst="rect">
                      <a:avLst/>
                    </a:prstGeom>
                    <a:ln w="12700" cap="flat">
                      <a:noFill/>
                      <a:miter lim="400000"/>
                    </a:ln>
                    <a:effectLst/>
                  </pic:spPr>
                </pic:pic>
              </a:graphicData>
            </a:graphic>
          </wp:inline>
        </w:drawing>
      </w:r>
    </w:p>
    <w:p>
      <w:pPr>
        <w:pStyle w:val="Normal.0"/>
        <w:jc w:val="both"/>
        <w:rPr>
          <w:rFonts w:ascii="Verdana" w:hAnsi="Verdana"/>
          <w:b w:val="1"/>
          <w:bCs w:val="1"/>
          <w:sz w:val="20"/>
          <w:szCs w:val="20"/>
        </w:rPr>
      </w:pPr>
    </w:p>
    <w:p>
      <w:pPr>
        <w:pStyle w:val="Normal.0"/>
        <w:jc w:val="both"/>
        <w:rPr>
          <w:rFonts w:ascii="Verdana" w:cs="Verdana" w:hAnsi="Verdana" w:eastAsia="Verdana"/>
          <w:b w:val="1"/>
          <w:bCs w:val="1"/>
          <w:sz w:val="20"/>
          <w:szCs w:val="20"/>
        </w:rPr>
      </w:pPr>
      <w:r>
        <w:rPr>
          <w:rFonts w:ascii="Verdana" w:hAnsi="Verdana"/>
          <w:sz w:val="18"/>
          <w:szCs w:val="18"/>
          <w:rtl w:val="0"/>
          <w:lang w:val="en-US"/>
        </w:rPr>
        <w:t>February 2020</w:t>
      </w:r>
    </w:p>
    <w:p>
      <w:pPr>
        <w:pStyle w:val="Normal.0"/>
        <w:jc w:val="both"/>
        <w:rPr>
          <w:rFonts w:ascii="Verdana" w:cs="Verdana" w:hAnsi="Verdana" w:eastAsia="Verdana"/>
          <w:sz w:val="18"/>
          <w:szCs w:val="18"/>
        </w:rPr>
      </w:pPr>
      <w:r>
        <w:rPr>
          <w:rFonts w:ascii="Verdana" w:hAnsi="Verdana"/>
          <w:sz w:val="18"/>
          <w:szCs w:val="18"/>
          <w:rtl w:val="0"/>
          <w:lang w:val="en-US"/>
        </w:rPr>
        <w:t>For Immediate Release</w:t>
      </w:r>
    </w:p>
    <w:p>
      <w:pPr>
        <w:pStyle w:val="Normal.0"/>
        <w:spacing w:line="360" w:lineRule="auto"/>
        <w:jc w:val="both"/>
      </w:pPr>
    </w:p>
    <w:p>
      <w:pPr>
        <w:pStyle w:val="Normal.0"/>
        <w:spacing w:line="360" w:lineRule="auto"/>
        <w:rPr>
          <w:rFonts w:ascii="Verdana" w:cs="Verdana" w:hAnsi="Verdana" w:eastAsia="Verdana"/>
          <w:b w:val="1"/>
          <w:bCs w:val="1"/>
          <w:sz w:val="28"/>
          <w:szCs w:val="28"/>
        </w:rPr>
      </w:pPr>
      <w:r>
        <w:rPr>
          <w:rFonts w:ascii="Verdana" w:hAnsi="Verdana"/>
          <w:b w:val="1"/>
          <w:bCs w:val="1"/>
          <w:sz w:val="28"/>
          <w:szCs w:val="28"/>
          <w:rtl w:val="0"/>
          <w:lang w:val="en-US"/>
        </w:rPr>
        <w:t xml:space="preserve">Switch Up to a new Nissan Qashqai, Micra or Leaf and save up to </w:t>
      </w:r>
      <w:r>
        <w:rPr>
          <w:rFonts w:ascii="Verdana" w:hAnsi="Verdana" w:hint="default"/>
          <w:b w:val="1"/>
          <w:bCs w:val="1"/>
          <w:sz w:val="28"/>
          <w:szCs w:val="28"/>
          <w:rtl w:val="0"/>
          <w:lang w:val="en-US"/>
        </w:rPr>
        <w:t>£</w:t>
      </w:r>
      <w:r>
        <w:rPr>
          <w:rFonts w:ascii="Verdana" w:hAnsi="Verdana"/>
          <w:b w:val="1"/>
          <w:bCs w:val="1"/>
          <w:sz w:val="28"/>
          <w:szCs w:val="28"/>
          <w:rtl w:val="0"/>
          <w:lang w:val="en-US"/>
        </w:rPr>
        <w:t>5,000 at [Dealership name]</w:t>
      </w:r>
    </w:p>
    <w:p>
      <w:pPr>
        <w:pStyle w:val="Normal.0"/>
        <w:jc w:val="both"/>
      </w:pPr>
      <w:bookmarkStart w:name="OLE_LINK1" w:id="0"/>
    </w:p>
    <w:p>
      <w:pPr>
        <w:pStyle w:val="Normal.0"/>
        <w:numPr>
          <w:ilvl w:val="0"/>
          <w:numId w:val="2"/>
        </w:numPr>
        <w:bidi w:val="0"/>
        <w:spacing w:line="360" w:lineRule="auto"/>
        <w:ind w:right="0"/>
        <w:jc w:val="both"/>
        <w:rPr>
          <w:rFonts w:ascii="Verdana" w:cs="Verdana" w:hAnsi="Verdana" w:eastAsia="Verdana"/>
          <w:sz w:val="22"/>
          <w:szCs w:val="22"/>
          <w:rtl w:val="0"/>
          <w:lang w:val="en-US"/>
        </w:rPr>
      </w:pPr>
      <w:r>
        <w:rPr>
          <w:rFonts w:ascii="Verdana" w:hAnsi="Verdana"/>
          <w:sz w:val="22"/>
          <w:szCs w:val="22"/>
          <w:rtl w:val="0"/>
          <w:lang w:val="en-US"/>
        </w:rPr>
        <w:t xml:space="preserve">Save up to </w:t>
      </w:r>
      <w:r>
        <w:rPr>
          <w:rFonts w:ascii="Verdana" w:hAnsi="Verdana" w:hint="default"/>
          <w:sz w:val="22"/>
          <w:szCs w:val="22"/>
          <w:rtl w:val="0"/>
          <w:lang w:val="en-US"/>
        </w:rPr>
        <w:t>£</w:t>
      </w:r>
      <w:r>
        <w:rPr>
          <w:rFonts w:ascii="Verdana" w:hAnsi="Verdana"/>
          <w:sz w:val="22"/>
          <w:szCs w:val="22"/>
          <w:rtl w:val="0"/>
          <w:lang w:val="en-US"/>
        </w:rPr>
        <w:t>5,000 on a new Nissan when you trade in an eligible vehicle</w:t>
      </w:r>
    </w:p>
    <w:p>
      <w:pPr>
        <w:pStyle w:val="Normal.0"/>
        <w:numPr>
          <w:ilvl w:val="0"/>
          <w:numId w:val="2"/>
        </w:numPr>
        <w:bidi w:val="0"/>
        <w:spacing w:line="360" w:lineRule="auto"/>
        <w:ind w:right="0"/>
        <w:jc w:val="both"/>
        <w:rPr>
          <w:rFonts w:ascii="Verdana" w:cs="Verdana" w:hAnsi="Verdana" w:eastAsia="Verdana"/>
          <w:sz w:val="22"/>
          <w:szCs w:val="22"/>
          <w:rtl w:val="0"/>
          <w:lang w:val="en-US"/>
        </w:rPr>
      </w:pPr>
      <w:r>
        <w:rPr>
          <w:rFonts w:ascii="Verdana" w:hAnsi="Verdana"/>
          <w:sz w:val="22"/>
          <w:szCs w:val="22"/>
          <w:rtl w:val="0"/>
          <w:lang w:val="en-US"/>
        </w:rPr>
        <w:t xml:space="preserve">Discounts of up to </w:t>
      </w:r>
      <w:r>
        <w:rPr>
          <w:rFonts w:ascii="Verdana" w:hAnsi="Verdana" w:hint="default"/>
          <w:sz w:val="22"/>
          <w:szCs w:val="22"/>
          <w:rtl w:val="0"/>
          <w:lang w:val="en-US"/>
        </w:rPr>
        <w:t>£</w:t>
      </w:r>
      <w:r>
        <w:rPr>
          <w:rFonts w:ascii="Verdana" w:hAnsi="Verdana"/>
          <w:sz w:val="22"/>
          <w:szCs w:val="22"/>
          <w:rtl w:val="0"/>
          <w:lang w:val="en-US"/>
        </w:rPr>
        <w:t xml:space="preserve">2,000 off a Nissan Leaf, up to </w:t>
      </w:r>
      <w:r>
        <w:rPr>
          <w:rFonts w:ascii="Verdana" w:hAnsi="Verdana" w:hint="default"/>
          <w:sz w:val="22"/>
          <w:szCs w:val="22"/>
          <w:rtl w:val="0"/>
          <w:lang w:val="en-US"/>
        </w:rPr>
        <w:t>£</w:t>
      </w:r>
      <w:r>
        <w:rPr>
          <w:rFonts w:ascii="Verdana" w:hAnsi="Verdana"/>
          <w:sz w:val="22"/>
          <w:szCs w:val="22"/>
          <w:rtl w:val="0"/>
          <w:lang w:val="en-US"/>
        </w:rPr>
        <w:t xml:space="preserve">2,750 off a Micra or up to </w:t>
      </w:r>
      <w:r>
        <w:rPr>
          <w:rFonts w:ascii="Verdana" w:hAnsi="Verdana" w:hint="default"/>
          <w:sz w:val="22"/>
          <w:szCs w:val="22"/>
          <w:rtl w:val="0"/>
          <w:lang w:val="en-US"/>
        </w:rPr>
        <w:t>£</w:t>
      </w:r>
      <w:r>
        <w:rPr>
          <w:rFonts w:ascii="Verdana" w:hAnsi="Verdana"/>
          <w:sz w:val="22"/>
          <w:szCs w:val="22"/>
          <w:rtl w:val="0"/>
          <w:lang w:val="en-US"/>
        </w:rPr>
        <w:t>5,000 off a Qashqai</w:t>
      </w:r>
    </w:p>
    <w:p>
      <w:pPr>
        <w:pStyle w:val="Normal.0"/>
        <w:numPr>
          <w:ilvl w:val="0"/>
          <w:numId w:val="2"/>
        </w:numPr>
        <w:bidi w:val="0"/>
        <w:spacing w:line="360" w:lineRule="auto"/>
        <w:ind w:right="0"/>
        <w:jc w:val="both"/>
        <w:rPr>
          <w:rFonts w:ascii="Verdana" w:cs="Verdana" w:hAnsi="Verdana" w:eastAsia="Verdana"/>
          <w:sz w:val="22"/>
          <w:szCs w:val="22"/>
          <w:rtl w:val="0"/>
          <w:lang w:val="en-US"/>
        </w:rPr>
      </w:pPr>
      <w:r>
        <w:rPr>
          <w:rFonts w:ascii="Verdana" w:hAnsi="Verdana"/>
          <w:sz w:val="22"/>
          <w:szCs w:val="22"/>
          <w:rtl w:val="0"/>
          <w:lang w:val="en-US"/>
        </w:rPr>
        <w:t>Available at [Dealership name] until March 31, 2020</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 xml:space="preserve">Switch Up to a new Nissan Qashqai, Micra or the 100% Electric LEAF before March 31 and save up to </w:t>
      </w:r>
      <w:r>
        <w:rPr>
          <w:rFonts w:ascii="Verdana" w:hAnsi="Verdana" w:hint="default"/>
          <w:sz w:val="22"/>
          <w:szCs w:val="22"/>
          <w:rtl w:val="0"/>
          <w:lang w:val="en-US"/>
        </w:rPr>
        <w:t>£</w:t>
      </w:r>
      <w:r>
        <w:rPr>
          <w:rFonts w:ascii="Verdana" w:hAnsi="Verdana"/>
          <w:sz w:val="22"/>
          <w:szCs w:val="22"/>
          <w:rtl w:val="0"/>
          <w:lang w:val="en-US"/>
        </w:rPr>
        <w:t>5,000, when you trade in your eligible vehicle.</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 xml:space="preserve">The Switch Up event is now taking place at [dealership name] and is valid when trading in a qualifying passenger car or LCV. </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bookmarkEnd w:id="0"/>
      <w:r>
        <w:rPr>
          <w:rFonts w:ascii="Verdana" w:hAnsi="Verdana"/>
          <w:sz w:val="22"/>
          <w:szCs w:val="22"/>
          <w:rtl w:val="0"/>
          <w:lang w:val="en-US"/>
        </w:rPr>
        <w:t xml:space="preserve">Customers can now can experience the joy of driving an electric car and save up to </w:t>
      </w:r>
      <w:r>
        <w:rPr>
          <w:rFonts w:ascii="Verdana" w:hAnsi="Verdana" w:hint="default"/>
          <w:sz w:val="22"/>
          <w:szCs w:val="22"/>
          <w:rtl w:val="0"/>
          <w:lang w:val="en-US"/>
        </w:rPr>
        <w:t>£</w:t>
      </w:r>
      <w:r>
        <w:rPr>
          <w:rFonts w:ascii="Verdana" w:hAnsi="Verdana"/>
          <w:sz w:val="22"/>
          <w:szCs w:val="22"/>
          <w:rtl w:val="0"/>
          <w:lang w:val="en-US"/>
        </w:rPr>
        <w:t>2,000 when they trade in an old car and Switch Up to the 100% Electric LEAF.</w:t>
      </w:r>
      <w:bookmarkStart w:name="OLE_LINK1" w:id="1"/>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 xml:space="preserve">For those switching into a new Micra, they can save up to </w:t>
      </w:r>
      <w:r>
        <w:rPr>
          <w:rFonts w:ascii="Verdana" w:hAnsi="Verdana" w:hint="default"/>
          <w:sz w:val="22"/>
          <w:szCs w:val="22"/>
          <w:rtl w:val="0"/>
          <w:lang w:val="en-US"/>
        </w:rPr>
        <w:t>£</w:t>
      </w:r>
      <w:r>
        <w:rPr>
          <w:rFonts w:ascii="Verdana" w:hAnsi="Verdana"/>
          <w:sz w:val="22"/>
          <w:szCs w:val="22"/>
          <w:rtl w:val="0"/>
          <w:lang w:val="en-US"/>
        </w:rPr>
        <w:t xml:space="preserve">2,750 when trading in their old vehicle, while Qashqai buyers can save up to </w:t>
      </w:r>
      <w:r>
        <w:rPr>
          <w:rFonts w:ascii="Verdana" w:hAnsi="Verdana" w:hint="default"/>
          <w:sz w:val="22"/>
          <w:szCs w:val="22"/>
          <w:rtl w:val="0"/>
          <w:lang w:val="en-US"/>
        </w:rPr>
        <w:t>£</w:t>
      </w:r>
      <w:r>
        <w:rPr>
          <w:rFonts w:ascii="Verdana" w:hAnsi="Verdana"/>
          <w:sz w:val="22"/>
          <w:szCs w:val="22"/>
          <w:rtl w:val="0"/>
          <w:lang w:val="en-US"/>
        </w:rPr>
        <w:t>5,000!</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 xml:space="preserve">Dealer principal XX at [Dealership] said: </w:t>
      </w:r>
      <w:r>
        <w:rPr>
          <w:rFonts w:ascii="Verdana" w:hAnsi="Verdana" w:hint="default"/>
          <w:sz w:val="22"/>
          <w:szCs w:val="22"/>
          <w:rtl w:val="0"/>
          <w:lang w:val="en-US"/>
        </w:rPr>
        <w:t>“</w:t>
      </w:r>
      <w:r>
        <w:rPr>
          <w:rFonts w:ascii="Verdana" w:hAnsi="Verdana"/>
          <w:sz w:val="22"/>
          <w:szCs w:val="22"/>
          <w:rtl w:val="0"/>
          <w:lang w:val="en-US"/>
        </w:rPr>
        <w:t>There</w:t>
      </w:r>
      <w:r>
        <w:rPr>
          <w:rFonts w:ascii="Verdana" w:hAnsi="Verdana" w:hint="default"/>
          <w:sz w:val="22"/>
          <w:szCs w:val="22"/>
          <w:rtl w:val="0"/>
          <w:lang w:val="en-US"/>
        </w:rPr>
        <w:t>’</w:t>
      </w:r>
      <w:r>
        <w:rPr>
          <w:rFonts w:ascii="Verdana" w:hAnsi="Verdana"/>
          <w:sz w:val="22"/>
          <w:szCs w:val="22"/>
          <w:rtl w:val="0"/>
          <w:lang w:val="en-US"/>
        </w:rPr>
        <w:t xml:space="preserve">s never been a better time to Switch Up to a new Nissan and benefit from more economical engines, stylish looks and the latest Nissan Intelligent Mobility driving </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hint="default"/>
          <w:sz w:val="22"/>
          <w:szCs w:val="22"/>
          <w:rtl w:val="0"/>
          <w:lang w:val="en-US"/>
        </w:rPr>
        <w:t>“</w:t>
      </w:r>
      <w:r>
        <w:rPr>
          <w:rFonts w:ascii="Verdana" w:hAnsi="Verdana"/>
          <w:sz w:val="22"/>
          <w:szCs w:val="22"/>
          <w:rtl w:val="0"/>
          <w:lang w:val="en-US"/>
        </w:rPr>
        <w:t>Switch up</w:t>
      </w:r>
      <w:r>
        <w:rPr>
          <w:rFonts w:ascii="Verdana" w:hAnsi="Verdana" w:hint="default"/>
          <w:sz w:val="22"/>
          <w:szCs w:val="22"/>
          <w:rtl w:val="0"/>
          <w:lang w:val="en-US"/>
        </w:rPr>
        <w:t xml:space="preserve">” </w:t>
      </w:r>
      <w:r>
        <w:rPr>
          <w:rFonts w:ascii="Verdana" w:hAnsi="Verdana"/>
          <w:sz w:val="22"/>
          <w:szCs w:val="22"/>
          <w:rtl w:val="0"/>
          <w:lang w:val="en-US"/>
        </w:rPr>
        <w:t xml:space="preserve">customer savings are available on qualifying vehicles* when you trade in a passenger or LCV vehicle between 20 December 2019 and 31 March 2020 at participating dealers only. To be eligible, new Nissan vehicle must be ordered and registered by 31 March 2020. </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r>
        <w:rPr>
          <w:rFonts w:ascii="Verdana" w:hAnsi="Verdana"/>
          <w:sz w:val="22"/>
          <w:szCs w:val="22"/>
          <w:rtl w:val="0"/>
          <w:lang w:val="en-US"/>
        </w:rPr>
        <w:t>To book a test drive with xxxxx, call xxxx xxx or visit the xxxx xxx showroom in xxxxx.</w:t>
      </w:r>
    </w:p>
    <w:p>
      <w:pPr>
        <w:pStyle w:val="Normal.0"/>
        <w:spacing w:line="360" w:lineRule="auto"/>
        <w:jc w:val="both"/>
        <w:rPr>
          <w:rFonts w:ascii="Verdana" w:cs="Verdana" w:hAnsi="Verdana" w:eastAsia="Verdana"/>
          <w:sz w:val="22"/>
          <w:szCs w:val="22"/>
        </w:rPr>
      </w:pPr>
    </w:p>
    <w:p>
      <w:pPr>
        <w:pStyle w:val="Normal.0"/>
        <w:spacing w:line="360" w:lineRule="auto"/>
        <w:jc w:val="both"/>
        <w:rPr>
          <w:rFonts w:ascii="Verdana" w:cs="Verdana" w:hAnsi="Verdana" w:eastAsia="Verdana"/>
          <w:sz w:val="22"/>
          <w:szCs w:val="22"/>
        </w:rPr>
      </w:pPr>
    </w:p>
    <w:p>
      <w:pPr>
        <w:pStyle w:val="Normal.0"/>
        <w:jc w:val="center"/>
        <w:rPr>
          <w:rFonts w:ascii="Verdana" w:cs="Verdana" w:hAnsi="Verdana" w:eastAsia="Verdana"/>
          <w:sz w:val="20"/>
          <w:szCs w:val="20"/>
        </w:rPr>
      </w:pPr>
      <w:r>
        <w:rPr>
          <w:rFonts w:ascii="Verdana" w:hAnsi="Verdana"/>
          <w:sz w:val="20"/>
          <w:szCs w:val="20"/>
          <w:rtl w:val="0"/>
          <w:lang w:val="en-US"/>
        </w:rPr>
        <w:t>-ends-</w:t>
      </w:r>
    </w:p>
    <w:p>
      <w:pPr>
        <w:pStyle w:val="Normal.0"/>
        <w:spacing w:line="360" w:lineRule="auto"/>
        <w:rPr>
          <w:rFonts w:ascii="Verdana" w:cs="Verdana" w:hAnsi="Verdana" w:eastAsia="Verdana"/>
          <w:sz w:val="20"/>
          <w:szCs w:val="20"/>
        </w:rPr>
      </w:pPr>
    </w:p>
    <w:p>
      <w:pPr>
        <w:pStyle w:val="Normal.0"/>
        <w:spacing w:line="360" w:lineRule="auto"/>
        <w:jc w:val="both"/>
        <w:rPr>
          <w:rFonts w:ascii="Verdana" w:cs="Verdana" w:hAnsi="Verdana" w:eastAsia="Verdana"/>
          <w:sz w:val="20"/>
          <w:szCs w:val="20"/>
        </w:rPr>
      </w:pPr>
      <w:bookmarkEnd w:id="1"/>
      <w:r>
        <w:rPr>
          <w:rFonts w:ascii="Verdana" w:hAnsi="Verdana"/>
          <w:sz w:val="20"/>
          <w:szCs w:val="20"/>
          <w:rtl w:val="0"/>
          <w:lang w:val="en-US"/>
        </w:rPr>
        <w:t>For more information contact the Nissan Dealer PR team on 07309740052</w:t>
      </w:r>
      <w:r>
        <w:rPr>
          <w:rFonts w:ascii="Verdana" w:hAnsi="Verdana"/>
          <w:sz w:val="20"/>
          <w:szCs w:val="20"/>
          <w:rtl w:val="0"/>
          <w:lang w:val="en-US"/>
        </w:rPr>
        <w:t>.</w:t>
      </w:r>
    </w:p>
    <w:p>
      <w:pPr>
        <w:pStyle w:val="Normal.0"/>
        <w:spacing w:line="360" w:lineRule="auto"/>
        <w:jc w:val="both"/>
        <w:rPr>
          <w:rFonts w:ascii="Verdana" w:cs="Verdana" w:hAnsi="Verdana" w:eastAsia="Verdana"/>
          <w:sz w:val="20"/>
          <w:szCs w:val="20"/>
        </w:rPr>
      </w:pPr>
    </w:p>
    <w:p>
      <w:pPr>
        <w:pStyle w:val="Normal.0"/>
        <w:spacing w:line="360" w:lineRule="auto"/>
        <w:jc w:val="both"/>
        <w:rPr>
          <w:rFonts w:ascii="Verdana" w:cs="Verdana" w:hAnsi="Verdana" w:eastAsia="Verdana"/>
          <w:sz w:val="20"/>
          <w:szCs w:val="20"/>
        </w:rPr>
      </w:pPr>
      <w:r>
        <w:rPr>
          <w:rFonts w:ascii="Verdana" w:hAnsi="Verdana"/>
          <w:sz w:val="20"/>
          <w:szCs w:val="20"/>
          <w:rtl w:val="0"/>
          <w:lang w:val="en-US"/>
        </w:rPr>
        <w:t>*</w:t>
      </w:r>
      <w:bookmarkStart w:name="OLE_LINK1" w:id="2"/>
      <w:r>
        <w:rPr>
          <w:rFonts w:ascii="Verdana" w:hAnsi="Verdana"/>
          <w:sz w:val="20"/>
          <w:szCs w:val="20"/>
          <w:rtl w:val="0"/>
          <w:lang w:val="en-US"/>
        </w:rPr>
        <w:t>Excludes Visia grade on all models. Qualifying trade in vehicle must a) be registered before 20 December 2012 and b) be registered in the customer</w:t>
      </w:r>
      <w:r>
        <w:rPr>
          <w:rFonts w:ascii="Verdana" w:hAnsi="Verdana" w:hint="default"/>
          <w:sz w:val="20"/>
          <w:szCs w:val="20"/>
          <w:rtl w:val="0"/>
          <w:lang w:val="en-US"/>
        </w:rPr>
        <w:t>’</w:t>
      </w:r>
      <w:r>
        <w:rPr>
          <w:rFonts w:ascii="Verdana" w:hAnsi="Verdana"/>
          <w:sz w:val="20"/>
          <w:szCs w:val="20"/>
          <w:rtl w:val="0"/>
          <w:lang w:val="en-US"/>
        </w:rPr>
        <w:t>s name for at least 90 days before the order date of the new vehicle. Proof of ownership required upon request. Retail customers only. Offer cannot be used in conjunction with any other Nissan offer. Nissan reserves the right to withdraw or amend this offer at any time without notice.</w:t>
      </w:r>
      <w:bookmarkEnd w:id="2"/>
    </w:p>
    <w:p>
      <w:pPr>
        <w:pStyle w:val="Normal.0"/>
        <w:spacing w:line="360" w:lineRule="auto"/>
        <w:jc w:val="both"/>
        <w:rPr>
          <w:rFonts w:ascii="Verdana" w:cs="Verdana" w:hAnsi="Verdana" w:eastAsia="Verdana"/>
          <w:sz w:val="20"/>
          <w:szCs w:val="20"/>
        </w:rPr>
      </w:pPr>
    </w:p>
    <w:p>
      <w:pPr>
        <w:pStyle w:val="Normal.0"/>
        <w:spacing w:line="360" w:lineRule="auto"/>
        <w:jc w:val="both"/>
      </w:pPr>
      <w:r>
        <w:rPr>
          <w:rFonts w:ascii="Verdana" w:cs="Verdana" w:hAnsi="Verdana" w:eastAsia="Verdana"/>
          <w:sz w:val="20"/>
          <w:szCs w:val="20"/>
        </w:rPr>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