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77777777" w:rsidR="00645802" w:rsidRPr="0014599B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1"/>
        </w:rPr>
      </w:pPr>
      <w:r w:rsidRPr="0014599B">
        <w:rPr>
          <w:rFonts w:ascii="Verdana" w:hAnsi="Verdana"/>
          <w:b/>
          <w:bCs/>
          <w:noProof/>
          <w:sz w:val="21"/>
          <w:szCs w:val="21"/>
          <w:lang w:val="en-GB" w:eastAsia="en-GB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505B" w14:textId="77777777" w:rsidR="00645802" w:rsidRPr="008839B3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1"/>
        </w:rPr>
      </w:pPr>
    </w:p>
    <w:p w14:paraId="18D49040" w14:textId="66056215" w:rsidR="00645802" w:rsidRPr="00E113E3" w:rsidRDefault="00E815D5" w:rsidP="001C470F">
      <w:pPr>
        <w:pStyle w:val="BodyA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July</w:t>
      </w:r>
      <w:r w:rsidR="00DF09C8" w:rsidRPr="00E113E3">
        <w:rPr>
          <w:rFonts w:ascii="Verdana" w:hAnsi="Verdana"/>
          <w:sz w:val="18"/>
          <w:szCs w:val="18"/>
        </w:rPr>
        <w:t xml:space="preserve"> 202</w:t>
      </w:r>
      <w:r w:rsidR="005C7DB2">
        <w:rPr>
          <w:rFonts w:ascii="Verdana" w:hAnsi="Verdana"/>
          <w:sz w:val="18"/>
          <w:szCs w:val="18"/>
        </w:rPr>
        <w:t>2</w:t>
      </w:r>
    </w:p>
    <w:p w14:paraId="2DAEA4A8" w14:textId="05AFE33F" w:rsidR="00645802" w:rsidRPr="00E113E3" w:rsidRDefault="004B1E01" w:rsidP="001C470F">
      <w:pPr>
        <w:pStyle w:val="BodyA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Dealer template</w:t>
      </w:r>
    </w:p>
    <w:p w14:paraId="1FEF821C" w14:textId="77777777" w:rsidR="00645802" w:rsidRPr="0014599B" w:rsidRDefault="00645802" w:rsidP="001C470F">
      <w:pPr>
        <w:pStyle w:val="BodyA"/>
        <w:spacing w:line="360" w:lineRule="auto"/>
        <w:jc w:val="both"/>
        <w:rPr>
          <w:sz w:val="21"/>
          <w:szCs w:val="21"/>
        </w:rPr>
      </w:pPr>
    </w:p>
    <w:p w14:paraId="3559E73E" w14:textId="77777777" w:rsidR="000826BA" w:rsidRPr="0014599B" w:rsidRDefault="000826BA" w:rsidP="000826BA">
      <w:pPr>
        <w:pStyle w:val="BodyA"/>
        <w:spacing w:line="360" w:lineRule="auto"/>
        <w:jc w:val="center"/>
        <w:rPr>
          <w:rFonts w:ascii="Verdana" w:hAnsi="Verdana"/>
          <w:b/>
          <w:bCs/>
          <w:sz w:val="21"/>
          <w:szCs w:val="21"/>
        </w:rPr>
      </w:pPr>
    </w:p>
    <w:p w14:paraId="743B365E" w14:textId="523F48C3" w:rsidR="005B1B3E" w:rsidRDefault="00F44A4C" w:rsidP="00F44A4C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Award-winning Nissan Qashqai gets </w:t>
      </w:r>
      <w:r>
        <w:rPr>
          <w:rFonts w:ascii="Verdana" w:hAnsi="Verdana"/>
          <w:b/>
          <w:bCs/>
          <w:sz w:val="28"/>
          <w:szCs w:val="28"/>
        </w:rPr>
        <w:br/>
        <w:t>a makeover in time for summer!</w:t>
      </w:r>
    </w:p>
    <w:p w14:paraId="611AE9AB" w14:textId="7B2F2926" w:rsidR="00E27008" w:rsidRPr="0014599B" w:rsidRDefault="00300D13" w:rsidP="0014599B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597BCA65" w14:textId="329D1F74" w:rsidR="00F44A4C" w:rsidRP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bookmarkStart w:id="0" w:name="OLE_LINK1"/>
      <w:r w:rsidRPr="00F44A4C">
        <w:rPr>
          <w:rFonts w:ascii="Verdana" w:hAnsi="Verdana"/>
          <w:sz w:val="18"/>
          <w:szCs w:val="18"/>
        </w:rPr>
        <w:t>The</w:t>
      </w:r>
      <w:r>
        <w:rPr>
          <w:rFonts w:ascii="Verdana" w:hAnsi="Verdana"/>
          <w:sz w:val="18"/>
          <w:szCs w:val="18"/>
        </w:rPr>
        <w:t xml:space="preserve"> </w:t>
      </w:r>
      <w:r w:rsidRPr="00F44A4C">
        <w:rPr>
          <w:rFonts w:ascii="Verdana" w:hAnsi="Verdana"/>
          <w:sz w:val="18"/>
          <w:szCs w:val="18"/>
        </w:rPr>
        <w:t>award-winning Nissan Qashqai</w:t>
      </w:r>
      <w:r>
        <w:rPr>
          <w:rFonts w:ascii="Verdana" w:hAnsi="Verdana"/>
          <w:sz w:val="18"/>
          <w:szCs w:val="18"/>
        </w:rPr>
        <w:t xml:space="preserve"> – available to test</w:t>
      </w:r>
      <w:r w:rsidR="00676365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drive and order now at </w:t>
      </w:r>
      <w:r w:rsidRPr="00F44A4C">
        <w:rPr>
          <w:rFonts w:ascii="Verdana" w:hAnsi="Verdana"/>
          <w:b/>
          <w:bCs/>
          <w:sz w:val="18"/>
          <w:szCs w:val="18"/>
        </w:rPr>
        <w:t>[DEALERSHIP NAME HERE]</w:t>
      </w:r>
      <w:r>
        <w:rPr>
          <w:rFonts w:ascii="Verdana" w:hAnsi="Verdana"/>
          <w:sz w:val="18"/>
          <w:szCs w:val="18"/>
        </w:rPr>
        <w:t xml:space="preserve"> –</w:t>
      </w:r>
      <w:r w:rsidRPr="00F44A4C">
        <w:rPr>
          <w:rFonts w:ascii="Verdana" w:hAnsi="Verdana"/>
          <w:sz w:val="18"/>
          <w:szCs w:val="18"/>
        </w:rPr>
        <w:t xml:space="preserve"> </w:t>
      </w:r>
      <w:r w:rsidR="00E00DF1">
        <w:rPr>
          <w:rFonts w:ascii="Verdana" w:hAnsi="Verdana"/>
          <w:sz w:val="18"/>
          <w:szCs w:val="18"/>
        </w:rPr>
        <w:t xml:space="preserve">has </w:t>
      </w:r>
      <w:r w:rsidR="00365DBB">
        <w:rPr>
          <w:rFonts w:ascii="Verdana" w:hAnsi="Verdana"/>
          <w:sz w:val="18"/>
          <w:szCs w:val="18"/>
        </w:rPr>
        <w:t xml:space="preserve">been given </w:t>
      </w:r>
      <w:r>
        <w:rPr>
          <w:rFonts w:ascii="Verdana" w:hAnsi="Verdana"/>
          <w:sz w:val="18"/>
          <w:szCs w:val="18"/>
        </w:rPr>
        <w:t xml:space="preserve">a </w:t>
      </w:r>
      <w:r w:rsidR="00E00DF1">
        <w:rPr>
          <w:rFonts w:ascii="Verdana" w:hAnsi="Verdana"/>
          <w:sz w:val="18"/>
          <w:szCs w:val="18"/>
        </w:rPr>
        <w:t xml:space="preserve">midsummer </w:t>
      </w:r>
      <w:r>
        <w:rPr>
          <w:rFonts w:ascii="Verdana" w:hAnsi="Verdana"/>
          <w:sz w:val="18"/>
          <w:szCs w:val="18"/>
        </w:rPr>
        <w:t xml:space="preserve">makeover </w:t>
      </w:r>
      <w:r w:rsidR="0077607C">
        <w:rPr>
          <w:rFonts w:ascii="Verdana" w:hAnsi="Verdana"/>
          <w:sz w:val="18"/>
          <w:szCs w:val="18"/>
        </w:rPr>
        <w:t>which has enhanced</w:t>
      </w:r>
      <w:r>
        <w:rPr>
          <w:rFonts w:ascii="Verdana" w:hAnsi="Verdana"/>
          <w:sz w:val="18"/>
          <w:szCs w:val="18"/>
        </w:rPr>
        <w:t xml:space="preserve"> its equipment levels and exterior appearance</w:t>
      </w:r>
      <w:r w:rsidR="00D4386C">
        <w:rPr>
          <w:rFonts w:ascii="Verdana" w:hAnsi="Verdana"/>
          <w:sz w:val="18"/>
          <w:szCs w:val="18"/>
        </w:rPr>
        <w:t>.</w:t>
      </w:r>
    </w:p>
    <w:p w14:paraId="7D1076E1" w14:textId="149AF528" w:rsidR="00F44A4C" w:rsidRP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F44A4C">
        <w:rPr>
          <w:rFonts w:ascii="Verdana" w:hAnsi="Verdana"/>
          <w:sz w:val="18"/>
          <w:szCs w:val="18"/>
        </w:rPr>
        <w:t>Effective immediately</w:t>
      </w:r>
      <w:r>
        <w:rPr>
          <w:rFonts w:ascii="Verdana" w:hAnsi="Verdana"/>
          <w:sz w:val="18"/>
          <w:szCs w:val="18"/>
        </w:rPr>
        <w:t>,</w:t>
      </w:r>
      <w:r w:rsidRPr="00F44A4C">
        <w:rPr>
          <w:rFonts w:ascii="Verdana" w:hAnsi="Verdana"/>
          <w:sz w:val="18"/>
          <w:szCs w:val="18"/>
        </w:rPr>
        <w:t xml:space="preserve"> Qashqai will adopt Nissan’s smart new corporate identity, with the manufacturer’s new logo appearing on the front and back of the vehicle, wheel caps</w:t>
      </w:r>
      <w:r w:rsidR="00440798">
        <w:rPr>
          <w:rFonts w:ascii="Verdana" w:hAnsi="Verdana"/>
          <w:sz w:val="18"/>
          <w:szCs w:val="18"/>
        </w:rPr>
        <w:t>,</w:t>
      </w:r>
      <w:r w:rsidRPr="00F44A4C">
        <w:rPr>
          <w:rFonts w:ascii="Verdana" w:hAnsi="Verdana"/>
          <w:sz w:val="18"/>
          <w:szCs w:val="18"/>
        </w:rPr>
        <w:t xml:space="preserve"> and</w:t>
      </w:r>
      <w:r w:rsidR="004A0D5F">
        <w:rPr>
          <w:rFonts w:ascii="Verdana" w:hAnsi="Verdana"/>
          <w:sz w:val="18"/>
          <w:szCs w:val="18"/>
        </w:rPr>
        <w:t xml:space="preserve"> in </w:t>
      </w:r>
      <w:r w:rsidRPr="00F44A4C">
        <w:rPr>
          <w:rFonts w:ascii="Verdana" w:hAnsi="Verdana"/>
          <w:sz w:val="18"/>
          <w:szCs w:val="18"/>
        </w:rPr>
        <w:t>the centre of the steering wheel.</w:t>
      </w:r>
    </w:p>
    <w:p w14:paraId="7BAD8F0B" w14:textId="557F68C1" w:rsidR="00F44A4C" w:rsidRP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F44A4C">
        <w:rPr>
          <w:rFonts w:ascii="Verdana" w:hAnsi="Verdana"/>
          <w:sz w:val="18"/>
          <w:szCs w:val="18"/>
        </w:rPr>
        <w:t>The rear bumper changes in colour, going from light grey to a darker shade, while LED front fog lights become standard on top-of-the-range Tekna+ trim</w:t>
      </w:r>
      <w:r w:rsidR="00765965">
        <w:rPr>
          <w:rFonts w:ascii="Verdana" w:hAnsi="Verdana"/>
          <w:sz w:val="18"/>
          <w:szCs w:val="18"/>
        </w:rPr>
        <w:t>-</w:t>
      </w:r>
      <w:r w:rsidRPr="00F44A4C">
        <w:rPr>
          <w:rFonts w:ascii="Verdana" w:hAnsi="Verdana"/>
          <w:sz w:val="18"/>
          <w:szCs w:val="18"/>
        </w:rPr>
        <w:t>level models (previously an option).</w:t>
      </w:r>
    </w:p>
    <w:p w14:paraId="4C559C32" w14:textId="77777777" w:rsidR="00F44A4C" w:rsidRP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F44A4C">
        <w:rPr>
          <w:rFonts w:ascii="Verdana" w:hAnsi="Verdana"/>
          <w:sz w:val="18"/>
          <w:szCs w:val="18"/>
        </w:rPr>
        <w:t>Inside, a 12.3-inch navigation screen will be fitted as standard from N-</w:t>
      </w:r>
      <w:proofErr w:type="spellStart"/>
      <w:r w:rsidRPr="00F44A4C">
        <w:rPr>
          <w:rFonts w:ascii="Verdana" w:hAnsi="Verdana"/>
          <w:sz w:val="18"/>
          <w:szCs w:val="18"/>
        </w:rPr>
        <w:t>Connecta</w:t>
      </w:r>
      <w:proofErr w:type="spellEnd"/>
      <w:r w:rsidRPr="00F44A4C">
        <w:rPr>
          <w:rFonts w:ascii="Verdana" w:hAnsi="Verdana"/>
          <w:sz w:val="18"/>
          <w:szCs w:val="18"/>
        </w:rPr>
        <w:t xml:space="preserve"> trim level and above – an increase in size of 3.3 inches over the current version.</w:t>
      </w:r>
    </w:p>
    <w:p w14:paraId="0B56061B" w14:textId="5B58DDB3" w:rsidR="00F44A4C" w:rsidRP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F44A4C">
        <w:rPr>
          <w:rFonts w:ascii="Verdana" w:hAnsi="Verdana"/>
          <w:sz w:val="18"/>
          <w:szCs w:val="18"/>
        </w:rPr>
        <w:t>N-</w:t>
      </w:r>
      <w:proofErr w:type="spellStart"/>
      <w:r w:rsidRPr="00F44A4C">
        <w:rPr>
          <w:rFonts w:ascii="Verdana" w:hAnsi="Verdana"/>
          <w:sz w:val="18"/>
          <w:szCs w:val="18"/>
        </w:rPr>
        <w:t>Connecta</w:t>
      </w:r>
      <w:proofErr w:type="spellEnd"/>
      <w:r w:rsidRPr="00F44A4C">
        <w:rPr>
          <w:rFonts w:ascii="Verdana" w:hAnsi="Verdana"/>
          <w:sz w:val="18"/>
          <w:szCs w:val="18"/>
        </w:rPr>
        <w:t xml:space="preserve"> grade has had both its 12.3” TFT screen and the Glass Roof Pack (optional extra consisting of a glass roof and roof rails and priced at £650) reintroduced to its line</w:t>
      </w:r>
      <w:r w:rsidR="00765965">
        <w:rPr>
          <w:rFonts w:ascii="Verdana" w:hAnsi="Verdana"/>
          <w:sz w:val="18"/>
          <w:szCs w:val="18"/>
        </w:rPr>
        <w:t>-</w:t>
      </w:r>
      <w:r w:rsidRPr="00F44A4C">
        <w:rPr>
          <w:rFonts w:ascii="Verdana" w:hAnsi="Verdana"/>
          <w:sz w:val="18"/>
          <w:szCs w:val="18"/>
        </w:rPr>
        <w:t>up.</w:t>
      </w:r>
    </w:p>
    <w:p w14:paraId="7E34E869" w14:textId="0072D0FC" w:rsidR="00F44A4C" w:rsidRP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F44A4C">
        <w:rPr>
          <w:rFonts w:ascii="Verdana" w:hAnsi="Verdana"/>
          <w:sz w:val="18"/>
          <w:szCs w:val="18"/>
        </w:rPr>
        <w:t xml:space="preserve">Customers who buy a new model year Nissan Qashqai will also benefit from enhancements to Nissan Connect Services with the following features available: digital owner’s manual; customer identification with </w:t>
      </w:r>
      <w:proofErr w:type="spellStart"/>
      <w:r w:rsidRPr="00F44A4C">
        <w:rPr>
          <w:rFonts w:ascii="Verdana" w:hAnsi="Verdana"/>
          <w:sz w:val="18"/>
          <w:szCs w:val="18"/>
        </w:rPr>
        <w:t>i</w:t>
      </w:r>
      <w:proofErr w:type="spellEnd"/>
      <w:r w:rsidRPr="00F44A4C">
        <w:rPr>
          <w:rFonts w:ascii="Verdana" w:hAnsi="Verdana"/>
          <w:sz w:val="18"/>
          <w:szCs w:val="18"/>
        </w:rPr>
        <w:t>-Key;</w:t>
      </w:r>
      <w:r w:rsidR="004A0D5F">
        <w:rPr>
          <w:rFonts w:ascii="Verdana" w:hAnsi="Verdana"/>
          <w:sz w:val="18"/>
          <w:szCs w:val="18"/>
        </w:rPr>
        <w:t xml:space="preserve"> </w:t>
      </w:r>
      <w:r w:rsidRPr="00F44A4C">
        <w:rPr>
          <w:rFonts w:ascii="Verdana" w:hAnsi="Verdana"/>
          <w:sz w:val="18"/>
          <w:szCs w:val="18"/>
        </w:rPr>
        <w:t xml:space="preserve">in-car </w:t>
      </w:r>
      <w:r w:rsidR="004A0D5F" w:rsidRPr="00F44A4C">
        <w:rPr>
          <w:rFonts w:ascii="Verdana" w:hAnsi="Verdana"/>
          <w:sz w:val="18"/>
          <w:szCs w:val="18"/>
        </w:rPr>
        <w:t xml:space="preserve">voice </w:t>
      </w:r>
      <w:r w:rsidRPr="00F44A4C">
        <w:rPr>
          <w:rFonts w:ascii="Verdana" w:hAnsi="Verdana"/>
          <w:sz w:val="18"/>
          <w:szCs w:val="18"/>
        </w:rPr>
        <w:t>control; voice personal assistant (Alexa) and parking information.</w:t>
      </w:r>
    </w:p>
    <w:p w14:paraId="3A58967D" w14:textId="77777777" w:rsid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F44A4C">
        <w:rPr>
          <w:rFonts w:ascii="Verdana" w:hAnsi="Verdana"/>
          <w:sz w:val="18"/>
          <w:szCs w:val="18"/>
        </w:rPr>
        <w:t>Pricing starts from £25,505 and the first cars have started to arrive in dealerships.</w:t>
      </w:r>
    </w:p>
    <w:p w14:paraId="33A7510C" w14:textId="0BE1AE61" w:rsidR="00F44A4C" w:rsidRP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F44A4C">
        <w:rPr>
          <w:rFonts w:ascii="Verdana" w:hAnsi="Verdana"/>
          <w:sz w:val="18"/>
          <w:szCs w:val="18"/>
        </w:rPr>
        <w:lastRenderedPageBreak/>
        <w:t xml:space="preserve">Qashqai is the most popular C-SUV vehicle in the UK this year. For the </w:t>
      </w:r>
      <w:r>
        <w:rPr>
          <w:rFonts w:ascii="Verdana" w:hAnsi="Verdana"/>
          <w:sz w:val="18"/>
          <w:szCs w:val="18"/>
        </w:rPr>
        <w:t>rest</w:t>
      </w:r>
      <w:r w:rsidRPr="00F44A4C">
        <w:rPr>
          <w:rFonts w:ascii="Verdana" w:hAnsi="Verdana"/>
          <w:sz w:val="18"/>
          <w:szCs w:val="18"/>
        </w:rPr>
        <w:t xml:space="preserve"> of June, to support their customers, Nissan has increased </w:t>
      </w:r>
      <w:r>
        <w:rPr>
          <w:rFonts w:ascii="Verdana" w:hAnsi="Verdana"/>
          <w:sz w:val="18"/>
          <w:szCs w:val="18"/>
        </w:rPr>
        <w:t>its</w:t>
      </w:r>
      <w:r w:rsidRPr="00F44A4C">
        <w:rPr>
          <w:rFonts w:ascii="Verdana" w:hAnsi="Verdana"/>
          <w:sz w:val="18"/>
          <w:szCs w:val="18"/>
        </w:rPr>
        <w:t xml:space="preserve"> deposit contribution to £1,000 for customers purchasing through Nissan finance.</w:t>
      </w:r>
    </w:p>
    <w:p w14:paraId="34DCFC32" w14:textId="2CE196A1" w:rsidR="00F44A4C" w:rsidRP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F44A4C">
        <w:rPr>
          <w:rFonts w:ascii="Verdana" w:hAnsi="Verdana"/>
          <w:b/>
          <w:bCs/>
          <w:sz w:val="18"/>
          <w:szCs w:val="18"/>
        </w:rPr>
        <w:t>[NAME AND JOB TITLE]</w:t>
      </w:r>
      <w:r>
        <w:rPr>
          <w:rFonts w:ascii="Verdana" w:hAnsi="Verdana"/>
          <w:sz w:val="18"/>
          <w:szCs w:val="18"/>
        </w:rPr>
        <w:t xml:space="preserve"> at </w:t>
      </w:r>
      <w:r w:rsidRPr="00F44A4C">
        <w:rPr>
          <w:rFonts w:ascii="Verdana" w:hAnsi="Verdana"/>
          <w:b/>
          <w:bCs/>
          <w:sz w:val="18"/>
          <w:szCs w:val="18"/>
        </w:rPr>
        <w:t xml:space="preserve">[DEALERSHIP NAME] </w:t>
      </w:r>
      <w:r w:rsidRPr="00F44A4C">
        <w:rPr>
          <w:rFonts w:ascii="Verdana" w:hAnsi="Verdana"/>
          <w:sz w:val="18"/>
          <w:szCs w:val="18"/>
        </w:rPr>
        <w:t>said: ‘‘We’re delighted to reveal the</w:t>
      </w:r>
      <w:r w:rsidR="004A0D5F">
        <w:rPr>
          <w:rFonts w:ascii="Verdana" w:hAnsi="Verdana"/>
          <w:sz w:val="18"/>
          <w:szCs w:val="18"/>
        </w:rPr>
        <w:t>se</w:t>
      </w:r>
      <w:r w:rsidRPr="00F44A4C">
        <w:rPr>
          <w:rFonts w:ascii="Verdana" w:hAnsi="Verdana"/>
          <w:sz w:val="18"/>
          <w:szCs w:val="18"/>
        </w:rPr>
        <w:t xml:space="preserve"> enhancements and improvements to what is truly an iconic British car. New Qashqai, although only recently launched, has already won multiple </w:t>
      </w:r>
      <w:proofErr w:type="gramStart"/>
      <w:r w:rsidRPr="00F44A4C">
        <w:rPr>
          <w:rFonts w:ascii="Verdana" w:hAnsi="Verdana"/>
          <w:sz w:val="18"/>
          <w:szCs w:val="18"/>
        </w:rPr>
        <w:t>awards</w:t>
      </w:r>
      <w:proofErr w:type="gramEnd"/>
      <w:r w:rsidRPr="00F44A4C">
        <w:rPr>
          <w:rFonts w:ascii="Verdana" w:hAnsi="Verdana"/>
          <w:sz w:val="18"/>
          <w:szCs w:val="18"/>
        </w:rPr>
        <w:t xml:space="preserve"> and is proving incredibly popular with </w:t>
      </w:r>
      <w:r>
        <w:rPr>
          <w:rFonts w:ascii="Verdana" w:hAnsi="Verdana"/>
          <w:sz w:val="18"/>
          <w:szCs w:val="18"/>
        </w:rPr>
        <w:t>our customers</w:t>
      </w:r>
      <w:r w:rsidRPr="00F44A4C">
        <w:rPr>
          <w:rFonts w:ascii="Verdana" w:hAnsi="Verdana"/>
          <w:sz w:val="18"/>
          <w:szCs w:val="18"/>
        </w:rPr>
        <w:t>.</w:t>
      </w:r>
    </w:p>
    <w:p w14:paraId="1CC3E4E8" w14:textId="64663770" w:rsidR="00F44A4C" w:rsidRP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F44A4C">
        <w:rPr>
          <w:rFonts w:ascii="Verdana" w:hAnsi="Verdana"/>
          <w:sz w:val="18"/>
          <w:szCs w:val="18"/>
        </w:rPr>
        <w:t>“</w:t>
      </w:r>
      <w:r w:rsidR="004A0D5F">
        <w:rPr>
          <w:rFonts w:ascii="Verdana" w:hAnsi="Verdana"/>
          <w:sz w:val="18"/>
          <w:szCs w:val="18"/>
        </w:rPr>
        <w:t>This midsummer makeover,</w:t>
      </w:r>
      <w:r w:rsidRPr="00F44A4C">
        <w:rPr>
          <w:rFonts w:ascii="Verdana" w:hAnsi="Verdana"/>
          <w:sz w:val="18"/>
          <w:szCs w:val="18"/>
        </w:rPr>
        <w:t xml:space="preserve"> plus the arrival of Nissan’s unique e-POWER technology in the coming months, will ensure Qashqai continues to captivate customers and retain its crown as the UK’s best-selling crossover.”</w:t>
      </w:r>
    </w:p>
    <w:p w14:paraId="3E6B07B7" w14:textId="5A9E1845" w:rsidR="006D7180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F44A4C">
        <w:rPr>
          <w:rFonts w:ascii="Verdana" w:hAnsi="Verdana"/>
          <w:sz w:val="18"/>
          <w:szCs w:val="18"/>
        </w:rPr>
        <w:t xml:space="preserve">With excellent levels of comfort, plus seamless </w:t>
      </w:r>
      <w:proofErr w:type="gramStart"/>
      <w:r w:rsidRPr="00F44A4C">
        <w:rPr>
          <w:rFonts w:ascii="Verdana" w:hAnsi="Verdana"/>
          <w:sz w:val="18"/>
          <w:szCs w:val="18"/>
        </w:rPr>
        <w:t>connectivity</w:t>
      </w:r>
      <w:proofErr w:type="gramEnd"/>
      <w:r w:rsidRPr="00F44A4C">
        <w:rPr>
          <w:rFonts w:ascii="Verdana" w:hAnsi="Verdana"/>
          <w:sz w:val="18"/>
          <w:szCs w:val="18"/>
        </w:rPr>
        <w:t xml:space="preserve"> and a plethora of reassuring safety aids – together with a five-star Euro NCAP safety rating – </w:t>
      </w:r>
      <w:r w:rsidR="004A0D5F">
        <w:rPr>
          <w:rFonts w:ascii="Verdana" w:hAnsi="Verdana"/>
          <w:sz w:val="18"/>
          <w:szCs w:val="18"/>
        </w:rPr>
        <w:t>all</w:t>
      </w:r>
      <w:r w:rsidRPr="00F44A4C">
        <w:rPr>
          <w:rFonts w:ascii="Verdana" w:hAnsi="Verdana"/>
          <w:sz w:val="18"/>
          <w:szCs w:val="18"/>
        </w:rPr>
        <w:t xml:space="preserve"> new Qashqai is certainly a worthy successor to its ground-breaking forebears.</w:t>
      </w:r>
    </w:p>
    <w:p w14:paraId="64A5469A" w14:textId="3DFCEF2C" w:rsidR="00F44A4C" w:rsidRDefault="00F44A4C" w:rsidP="00F44A4C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 more information, contact </w:t>
      </w:r>
      <w:r w:rsidRPr="00F44A4C">
        <w:rPr>
          <w:rFonts w:ascii="Verdana" w:hAnsi="Verdana"/>
          <w:b/>
          <w:bCs/>
          <w:sz w:val="18"/>
          <w:szCs w:val="18"/>
        </w:rPr>
        <w:t>[DEALERSHIP NAME AND CONTACT DETAIL</w:t>
      </w:r>
      <w:r>
        <w:rPr>
          <w:rFonts w:ascii="Verdana" w:hAnsi="Verdana"/>
          <w:b/>
          <w:bCs/>
          <w:sz w:val="18"/>
          <w:szCs w:val="18"/>
        </w:rPr>
        <w:t>S]</w:t>
      </w:r>
      <w:r>
        <w:rPr>
          <w:rFonts w:ascii="Verdana" w:hAnsi="Verdana"/>
          <w:sz w:val="18"/>
          <w:szCs w:val="18"/>
        </w:rPr>
        <w:t>.</w:t>
      </w:r>
    </w:p>
    <w:p w14:paraId="68A75CF9" w14:textId="63BB94A5" w:rsidR="009311E2" w:rsidRDefault="009311E2" w:rsidP="00680F8A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</w:p>
    <w:p w14:paraId="2E425DC7" w14:textId="77777777" w:rsidR="006D7180" w:rsidRPr="00680F8A" w:rsidRDefault="006D7180" w:rsidP="00680F8A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</w:p>
    <w:p w14:paraId="2DC5B65B" w14:textId="55B57085" w:rsidR="0050030B" w:rsidRPr="00E354E0" w:rsidRDefault="0050030B" w:rsidP="00E354E0">
      <w:pPr>
        <w:pStyle w:val="NormalWeb"/>
        <w:spacing w:after="150"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E354E0">
        <w:rPr>
          <w:rFonts w:ascii="Verdana" w:hAnsi="Verdana"/>
          <w:i/>
          <w:iCs/>
          <w:sz w:val="18"/>
          <w:szCs w:val="18"/>
        </w:rPr>
        <w:t>-ends-</w:t>
      </w:r>
    </w:p>
    <w:p w14:paraId="730E4B62" w14:textId="77777777" w:rsidR="00B514DC" w:rsidRPr="00E354E0" w:rsidRDefault="00B514DC" w:rsidP="00E354E0">
      <w:pPr>
        <w:pStyle w:val="NormalWeb"/>
        <w:spacing w:before="0" w:beforeAutospacing="0" w:after="150" w:afterAutospacing="0"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p w14:paraId="70C6104E" w14:textId="692CB450" w:rsidR="007E4FC1" w:rsidRPr="00891142" w:rsidRDefault="004334CD" w:rsidP="004334CD">
      <w:pPr>
        <w:pStyle w:val="NormalWeb"/>
        <w:spacing w:before="0" w:beforeAutospacing="0" w:after="150" w:afterAutospacing="0"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891142">
        <w:rPr>
          <w:rFonts w:ascii="Verdana" w:hAnsi="Verdana"/>
          <w:i/>
          <w:iCs/>
          <w:sz w:val="18"/>
          <w:szCs w:val="18"/>
        </w:rPr>
        <w:t xml:space="preserve">Nissan </w:t>
      </w:r>
      <w:r w:rsidR="000826BA" w:rsidRPr="00891142">
        <w:rPr>
          <w:rFonts w:ascii="Verdana" w:hAnsi="Verdana"/>
          <w:i/>
          <w:iCs/>
          <w:sz w:val="18"/>
          <w:szCs w:val="18"/>
        </w:rPr>
        <w:t>Dealer PR: 07309 740052</w:t>
      </w:r>
      <w:bookmarkEnd w:id="0"/>
    </w:p>
    <w:sectPr w:rsidR="007E4FC1" w:rsidRPr="00891142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78D5" w14:textId="77777777" w:rsidR="007941F3" w:rsidRDefault="007941F3">
      <w:r>
        <w:separator/>
      </w:r>
    </w:p>
  </w:endnote>
  <w:endnote w:type="continuationSeparator" w:id="0">
    <w:p w14:paraId="2093EA83" w14:textId="77777777" w:rsidR="007941F3" w:rsidRDefault="0079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4065" w14:textId="77777777" w:rsidR="007941F3" w:rsidRDefault="007941F3">
      <w:r>
        <w:separator/>
      </w:r>
    </w:p>
  </w:footnote>
  <w:footnote w:type="continuationSeparator" w:id="0">
    <w:p w14:paraId="68DFDFFB" w14:textId="77777777" w:rsidR="007941F3" w:rsidRDefault="0079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FB8"/>
    <w:multiLevelType w:val="multilevel"/>
    <w:tmpl w:val="616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F1A50"/>
    <w:multiLevelType w:val="hybridMultilevel"/>
    <w:tmpl w:val="60168B2A"/>
    <w:numStyleLink w:val="Bullets"/>
  </w:abstractNum>
  <w:abstractNum w:abstractNumId="2" w15:restartNumberingAfterBreak="0">
    <w:nsid w:val="454068B3"/>
    <w:multiLevelType w:val="hybridMultilevel"/>
    <w:tmpl w:val="DF4E56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02"/>
    <w:rsid w:val="00001D1E"/>
    <w:rsid w:val="00005EEB"/>
    <w:rsid w:val="00016FBE"/>
    <w:rsid w:val="00021551"/>
    <w:rsid w:val="00023B43"/>
    <w:rsid w:val="00023FDD"/>
    <w:rsid w:val="00025B0D"/>
    <w:rsid w:val="000317AC"/>
    <w:rsid w:val="000364FD"/>
    <w:rsid w:val="000409E9"/>
    <w:rsid w:val="00043C1E"/>
    <w:rsid w:val="000451EC"/>
    <w:rsid w:val="000608D9"/>
    <w:rsid w:val="00063612"/>
    <w:rsid w:val="0006736E"/>
    <w:rsid w:val="000805EE"/>
    <w:rsid w:val="000826BA"/>
    <w:rsid w:val="0009075C"/>
    <w:rsid w:val="000979B0"/>
    <w:rsid w:val="000A340C"/>
    <w:rsid w:val="000B1162"/>
    <w:rsid w:val="000B4C44"/>
    <w:rsid w:val="000B582C"/>
    <w:rsid w:val="000B5D41"/>
    <w:rsid w:val="000C37B6"/>
    <w:rsid w:val="000D2C7D"/>
    <w:rsid w:val="000E09D4"/>
    <w:rsid w:val="000E379C"/>
    <w:rsid w:val="000E7F91"/>
    <w:rsid w:val="000F6EA8"/>
    <w:rsid w:val="00103844"/>
    <w:rsid w:val="00103E8D"/>
    <w:rsid w:val="00106F33"/>
    <w:rsid w:val="001155E4"/>
    <w:rsid w:val="00117BD2"/>
    <w:rsid w:val="001212D6"/>
    <w:rsid w:val="00126040"/>
    <w:rsid w:val="00132757"/>
    <w:rsid w:val="00132E36"/>
    <w:rsid w:val="0013468A"/>
    <w:rsid w:val="001413AC"/>
    <w:rsid w:val="0014599B"/>
    <w:rsid w:val="00165705"/>
    <w:rsid w:val="00174123"/>
    <w:rsid w:val="001746A8"/>
    <w:rsid w:val="00174823"/>
    <w:rsid w:val="00177E7B"/>
    <w:rsid w:val="001816A6"/>
    <w:rsid w:val="0018637D"/>
    <w:rsid w:val="00186413"/>
    <w:rsid w:val="00190D24"/>
    <w:rsid w:val="00195281"/>
    <w:rsid w:val="001C1FBE"/>
    <w:rsid w:val="001C2AC1"/>
    <w:rsid w:val="001C470F"/>
    <w:rsid w:val="001E5BB6"/>
    <w:rsid w:val="001E6F37"/>
    <w:rsid w:val="001F67D6"/>
    <w:rsid w:val="00200BA4"/>
    <w:rsid w:val="002032FB"/>
    <w:rsid w:val="0020468E"/>
    <w:rsid w:val="00205204"/>
    <w:rsid w:val="0020532E"/>
    <w:rsid w:val="00205C49"/>
    <w:rsid w:val="002151CC"/>
    <w:rsid w:val="00237AB8"/>
    <w:rsid w:val="00241700"/>
    <w:rsid w:val="0024207A"/>
    <w:rsid w:val="002536E9"/>
    <w:rsid w:val="00262263"/>
    <w:rsid w:val="0026536D"/>
    <w:rsid w:val="00274B0C"/>
    <w:rsid w:val="00281D17"/>
    <w:rsid w:val="00284C3D"/>
    <w:rsid w:val="002941D5"/>
    <w:rsid w:val="00295362"/>
    <w:rsid w:val="002976BC"/>
    <w:rsid w:val="002A5B26"/>
    <w:rsid w:val="002A67FF"/>
    <w:rsid w:val="002B0E5B"/>
    <w:rsid w:val="002B1F71"/>
    <w:rsid w:val="002B32FC"/>
    <w:rsid w:val="002B6854"/>
    <w:rsid w:val="002B7F0F"/>
    <w:rsid w:val="002C1954"/>
    <w:rsid w:val="002D14F3"/>
    <w:rsid w:val="002E2A37"/>
    <w:rsid w:val="002E3FA9"/>
    <w:rsid w:val="002E4B5B"/>
    <w:rsid w:val="002E5F0F"/>
    <w:rsid w:val="002F0AC8"/>
    <w:rsid w:val="002F33D4"/>
    <w:rsid w:val="00300D13"/>
    <w:rsid w:val="003023AE"/>
    <w:rsid w:val="00306CCC"/>
    <w:rsid w:val="00316D60"/>
    <w:rsid w:val="00321F2C"/>
    <w:rsid w:val="0033123D"/>
    <w:rsid w:val="00333B38"/>
    <w:rsid w:val="00346AB6"/>
    <w:rsid w:val="00356035"/>
    <w:rsid w:val="00356AA4"/>
    <w:rsid w:val="00361382"/>
    <w:rsid w:val="0036429E"/>
    <w:rsid w:val="00365DBB"/>
    <w:rsid w:val="00366647"/>
    <w:rsid w:val="00371064"/>
    <w:rsid w:val="0037398A"/>
    <w:rsid w:val="003820DA"/>
    <w:rsid w:val="003A70D4"/>
    <w:rsid w:val="003B4273"/>
    <w:rsid w:val="003B59FD"/>
    <w:rsid w:val="003B6A91"/>
    <w:rsid w:val="003C4C82"/>
    <w:rsid w:val="003C6F81"/>
    <w:rsid w:val="003D206C"/>
    <w:rsid w:val="003D2EBB"/>
    <w:rsid w:val="003E280D"/>
    <w:rsid w:val="003E5957"/>
    <w:rsid w:val="003E6981"/>
    <w:rsid w:val="003F57A8"/>
    <w:rsid w:val="003F7435"/>
    <w:rsid w:val="004057D8"/>
    <w:rsid w:val="004178DF"/>
    <w:rsid w:val="00422C01"/>
    <w:rsid w:val="004241B2"/>
    <w:rsid w:val="00427FBD"/>
    <w:rsid w:val="00432E00"/>
    <w:rsid w:val="004334CD"/>
    <w:rsid w:val="00434D45"/>
    <w:rsid w:val="00436413"/>
    <w:rsid w:val="00440798"/>
    <w:rsid w:val="004441E0"/>
    <w:rsid w:val="00447187"/>
    <w:rsid w:val="00447929"/>
    <w:rsid w:val="00453675"/>
    <w:rsid w:val="0045792B"/>
    <w:rsid w:val="00462AD3"/>
    <w:rsid w:val="004648B3"/>
    <w:rsid w:val="00465416"/>
    <w:rsid w:val="00471C76"/>
    <w:rsid w:val="00476A8C"/>
    <w:rsid w:val="004811D4"/>
    <w:rsid w:val="0048577C"/>
    <w:rsid w:val="004A0D5F"/>
    <w:rsid w:val="004A3BCA"/>
    <w:rsid w:val="004A6DCB"/>
    <w:rsid w:val="004B17F0"/>
    <w:rsid w:val="004B1E01"/>
    <w:rsid w:val="004C1972"/>
    <w:rsid w:val="004C36FA"/>
    <w:rsid w:val="004C5AE8"/>
    <w:rsid w:val="004D16F9"/>
    <w:rsid w:val="004D355A"/>
    <w:rsid w:val="004E066E"/>
    <w:rsid w:val="004F1B9A"/>
    <w:rsid w:val="0050030B"/>
    <w:rsid w:val="00500E41"/>
    <w:rsid w:val="00507715"/>
    <w:rsid w:val="00514AD3"/>
    <w:rsid w:val="005165F5"/>
    <w:rsid w:val="00521950"/>
    <w:rsid w:val="00550DB3"/>
    <w:rsid w:val="005644D1"/>
    <w:rsid w:val="0057356A"/>
    <w:rsid w:val="00573D55"/>
    <w:rsid w:val="00584E7B"/>
    <w:rsid w:val="00594910"/>
    <w:rsid w:val="005A04C5"/>
    <w:rsid w:val="005A3290"/>
    <w:rsid w:val="005A3DA5"/>
    <w:rsid w:val="005A4550"/>
    <w:rsid w:val="005A4627"/>
    <w:rsid w:val="005A5793"/>
    <w:rsid w:val="005B1782"/>
    <w:rsid w:val="005B1B3E"/>
    <w:rsid w:val="005B6701"/>
    <w:rsid w:val="005C5C48"/>
    <w:rsid w:val="005C6427"/>
    <w:rsid w:val="005C642B"/>
    <w:rsid w:val="005C6A17"/>
    <w:rsid w:val="005C7DB2"/>
    <w:rsid w:val="005D112C"/>
    <w:rsid w:val="005E1DDF"/>
    <w:rsid w:val="005E471A"/>
    <w:rsid w:val="005E5D09"/>
    <w:rsid w:val="005F5741"/>
    <w:rsid w:val="0060028D"/>
    <w:rsid w:val="00601E30"/>
    <w:rsid w:val="00602697"/>
    <w:rsid w:val="00610A40"/>
    <w:rsid w:val="0061628B"/>
    <w:rsid w:val="0062333B"/>
    <w:rsid w:val="0062356B"/>
    <w:rsid w:val="006265D5"/>
    <w:rsid w:val="00627D9D"/>
    <w:rsid w:val="006330A9"/>
    <w:rsid w:val="006428D0"/>
    <w:rsid w:val="00644E6A"/>
    <w:rsid w:val="00645802"/>
    <w:rsid w:val="006511A9"/>
    <w:rsid w:val="00657AFC"/>
    <w:rsid w:val="00657D1B"/>
    <w:rsid w:val="00657F7E"/>
    <w:rsid w:val="00663E40"/>
    <w:rsid w:val="006641FF"/>
    <w:rsid w:val="0067087B"/>
    <w:rsid w:val="00671624"/>
    <w:rsid w:val="00675339"/>
    <w:rsid w:val="00675496"/>
    <w:rsid w:val="00676365"/>
    <w:rsid w:val="00680F8A"/>
    <w:rsid w:val="006845D3"/>
    <w:rsid w:val="00685698"/>
    <w:rsid w:val="0069787C"/>
    <w:rsid w:val="006A0A97"/>
    <w:rsid w:val="006A48CD"/>
    <w:rsid w:val="006B3A12"/>
    <w:rsid w:val="006B6918"/>
    <w:rsid w:val="006C6FD5"/>
    <w:rsid w:val="006C75BF"/>
    <w:rsid w:val="006C7A30"/>
    <w:rsid w:val="006D079B"/>
    <w:rsid w:val="006D2D62"/>
    <w:rsid w:val="006D7180"/>
    <w:rsid w:val="006E034D"/>
    <w:rsid w:val="006E3759"/>
    <w:rsid w:val="006F30AC"/>
    <w:rsid w:val="007016B1"/>
    <w:rsid w:val="007054DB"/>
    <w:rsid w:val="00712A49"/>
    <w:rsid w:val="00714B40"/>
    <w:rsid w:val="00720BB2"/>
    <w:rsid w:val="00727C9F"/>
    <w:rsid w:val="0073524E"/>
    <w:rsid w:val="00745336"/>
    <w:rsid w:val="00754AB8"/>
    <w:rsid w:val="00754C3C"/>
    <w:rsid w:val="007578ED"/>
    <w:rsid w:val="0076420D"/>
    <w:rsid w:val="00764472"/>
    <w:rsid w:val="00765965"/>
    <w:rsid w:val="00766774"/>
    <w:rsid w:val="00767E1A"/>
    <w:rsid w:val="00770EF1"/>
    <w:rsid w:val="007742AB"/>
    <w:rsid w:val="00775F07"/>
    <w:rsid w:val="0077607C"/>
    <w:rsid w:val="0077648A"/>
    <w:rsid w:val="00782CE2"/>
    <w:rsid w:val="00784863"/>
    <w:rsid w:val="007941F3"/>
    <w:rsid w:val="00794438"/>
    <w:rsid w:val="007A5099"/>
    <w:rsid w:val="007A7826"/>
    <w:rsid w:val="007B3374"/>
    <w:rsid w:val="007B471C"/>
    <w:rsid w:val="007B5A16"/>
    <w:rsid w:val="007C38F5"/>
    <w:rsid w:val="007C3C4E"/>
    <w:rsid w:val="007C6C20"/>
    <w:rsid w:val="007D4A36"/>
    <w:rsid w:val="007E4FC1"/>
    <w:rsid w:val="007E6C9F"/>
    <w:rsid w:val="007E7E35"/>
    <w:rsid w:val="007F53B4"/>
    <w:rsid w:val="0080478E"/>
    <w:rsid w:val="008149E4"/>
    <w:rsid w:val="00815A71"/>
    <w:rsid w:val="00816230"/>
    <w:rsid w:val="00817453"/>
    <w:rsid w:val="00817D13"/>
    <w:rsid w:val="00821AFA"/>
    <w:rsid w:val="008239EA"/>
    <w:rsid w:val="00835BEB"/>
    <w:rsid w:val="00836C38"/>
    <w:rsid w:val="00841131"/>
    <w:rsid w:val="00846D00"/>
    <w:rsid w:val="008470CA"/>
    <w:rsid w:val="008502DD"/>
    <w:rsid w:val="008531BD"/>
    <w:rsid w:val="00854139"/>
    <w:rsid w:val="008542C7"/>
    <w:rsid w:val="00875F9D"/>
    <w:rsid w:val="00880C96"/>
    <w:rsid w:val="00882E0F"/>
    <w:rsid w:val="008839B3"/>
    <w:rsid w:val="00886D39"/>
    <w:rsid w:val="00886F6E"/>
    <w:rsid w:val="00891142"/>
    <w:rsid w:val="00892644"/>
    <w:rsid w:val="008A7748"/>
    <w:rsid w:val="008B4BEC"/>
    <w:rsid w:val="008D05BD"/>
    <w:rsid w:val="008D79AC"/>
    <w:rsid w:val="008D79FA"/>
    <w:rsid w:val="008E11CF"/>
    <w:rsid w:val="008E1E9E"/>
    <w:rsid w:val="00901FC5"/>
    <w:rsid w:val="00903D26"/>
    <w:rsid w:val="0090522A"/>
    <w:rsid w:val="00920665"/>
    <w:rsid w:val="00924811"/>
    <w:rsid w:val="00924BD1"/>
    <w:rsid w:val="009311E2"/>
    <w:rsid w:val="00933354"/>
    <w:rsid w:val="00933677"/>
    <w:rsid w:val="00936506"/>
    <w:rsid w:val="00943B42"/>
    <w:rsid w:val="0095085D"/>
    <w:rsid w:val="00952483"/>
    <w:rsid w:val="00956D6E"/>
    <w:rsid w:val="00956E6B"/>
    <w:rsid w:val="00960EEF"/>
    <w:rsid w:val="00962D42"/>
    <w:rsid w:val="009726AD"/>
    <w:rsid w:val="009751B7"/>
    <w:rsid w:val="0098129A"/>
    <w:rsid w:val="00983A22"/>
    <w:rsid w:val="00983CB1"/>
    <w:rsid w:val="009902E9"/>
    <w:rsid w:val="00991444"/>
    <w:rsid w:val="00994C9F"/>
    <w:rsid w:val="009A5ECE"/>
    <w:rsid w:val="009B65F6"/>
    <w:rsid w:val="009C0BB4"/>
    <w:rsid w:val="009C353A"/>
    <w:rsid w:val="009C515B"/>
    <w:rsid w:val="009C5D26"/>
    <w:rsid w:val="009D5623"/>
    <w:rsid w:val="009D5825"/>
    <w:rsid w:val="009E336E"/>
    <w:rsid w:val="009E465F"/>
    <w:rsid w:val="00A2452D"/>
    <w:rsid w:val="00A3546D"/>
    <w:rsid w:val="00A44DAE"/>
    <w:rsid w:val="00A450DB"/>
    <w:rsid w:val="00A56092"/>
    <w:rsid w:val="00A56574"/>
    <w:rsid w:val="00A60539"/>
    <w:rsid w:val="00A60B27"/>
    <w:rsid w:val="00A63458"/>
    <w:rsid w:val="00A648E5"/>
    <w:rsid w:val="00A7389C"/>
    <w:rsid w:val="00A75DD4"/>
    <w:rsid w:val="00A86ECD"/>
    <w:rsid w:val="00A92340"/>
    <w:rsid w:val="00A92B41"/>
    <w:rsid w:val="00A92B74"/>
    <w:rsid w:val="00A961CB"/>
    <w:rsid w:val="00AA6AC4"/>
    <w:rsid w:val="00AB1FDC"/>
    <w:rsid w:val="00AB2A2C"/>
    <w:rsid w:val="00AB3B20"/>
    <w:rsid w:val="00AC103C"/>
    <w:rsid w:val="00AC1618"/>
    <w:rsid w:val="00AC3075"/>
    <w:rsid w:val="00AC51F0"/>
    <w:rsid w:val="00AC59F3"/>
    <w:rsid w:val="00AF5BCA"/>
    <w:rsid w:val="00B00FB4"/>
    <w:rsid w:val="00B02A65"/>
    <w:rsid w:val="00B045FD"/>
    <w:rsid w:val="00B119FB"/>
    <w:rsid w:val="00B12A99"/>
    <w:rsid w:val="00B20313"/>
    <w:rsid w:val="00B3389A"/>
    <w:rsid w:val="00B35D6C"/>
    <w:rsid w:val="00B40713"/>
    <w:rsid w:val="00B45B54"/>
    <w:rsid w:val="00B50B0F"/>
    <w:rsid w:val="00B5111C"/>
    <w:rsid w:val="00B514DC"/>
    <w:rsid w:val="00B542B4"/>
    <w:rsid w:val="00B54CAE"/>
    <w:rsid w:val="00B61DE3"/>
    <w:rsid w:val="00B63189"/>
    <w:rsid w:val="00B70783"/>
    <w:rsid w:val="00B90461"/>
    <w:rsid w:val="00B92A72"/>
    <w:rsid w:val="00BA172A"/>
    <w:rsid w:val="00BA1BC9"/>
    <w:rsid w:val="00BA64F8"/>
    <w:rsid w:val="00BB1A4F"/>
    <w:rsid w:val="00BB5F08"/>
    <w:rsid w:val="00BC0C83"/>
    <w:rsid w:val="00BC29E2"/>
    <w:rsid w:val="00BC3B6D"/>
    <w:rsid w:val="00BD196F"/>
    <w:rsid w:val="00BD5C16"/>
    <w:rsid w:val="00BD60FC"/>
    <w:rsid w:val="00BE0E40"/>
    <w:rsid w:val="00BE10A0"/>
    <w:rsid w:val="00BE55E0"/>
    <w:rsid w:val="00BE62CB"/>
    <w:rsid w:val="00BF111A"/>
    <w:rsid w:val="00BF1E13"/>
    <w:rsid w:val="00BF22EC"/>
    <w:rsid w:val="00BF4239"/>
    <w:rsid w:val="00C03AF4"/>
    <w:rsid w:val="00C03D36"/>
    <w:rsid w:val="00C04511"/>
    <w:rsid w:val="00C126D4"/>
    <w:rsid w:val="00C15016"/>
    <w:rsid w:val="00C15C75"/>
    <w:rsid w:val="00C225C2"/>
    <w:rsid w:val="00C32A66"/>
    <w:rsid w:val="00C357E6"/>
    <w:rsid w:val="00C371B3"/>
    <w:rsid w:val="00C37D13"/>
    <w:rsid w:val="00C410FA"/>
    <w:rsid w:val="00C41F29"/>
    <w:rsid w:val="00C43847"/>
    <w:rsid w:val="00C55534"/>
    <w:rsid w:val="00C656D5"/>
    <w:rsid w:val="00C709B5"/>
    <w:rsid w:val="00C81B14"/>
    <w:rsid w:val="00C8282F"/>
    <w:rsid w:val="00C87A60"/>
    <w:rsid w:val="00C96E1E"/>
    <w:rsid w:val="00CA5E33"/>
    <w:rsid w:val="00CB2050"/>
    <w:rsid w:val="00CC227D"/>
    <w:rsid w:val="00CC56D8"/>
    <w:rsid w:val="00CC75E0"/>
    <w:rsid w:val="00CD002D"/>
    <w:rsid w:val="00CD0831"/>
    <w:rsid w:val="00CD5B0F"/>
    <w:rsid w:val="00CE2137"/>
    <w:rsid w:val="00CF5D30"/>
    <w:rsid w:val="00D14727"/>
    <w:rsid w:val="00D1496A"/>
    <w:rsid w:val="00D240F8"/>
    <w:rsid w:val="00D33F38"/>
    <w:rsid w:val="00D3760C"/>
    <w:rsid w:val="00D4386C"/>
    <w:rsid w:val="00D43F55"/>
    <w:rsid w:val="00D45044"/>
    <w:rsid w:val="00D53E1C"/>
    <w:rsid w:val="00D6373A"/>
    <w:rsid w:val="00D70094"/>
    <w:rsid w:val="00D727CD"/>
    <w:rsid w:val="00D73AC0"/>
    <w:rsid w:val="00D74DF8"/>
    <w:rsid w:val="00D771A8"/>
    <w:rsid w:val="00D8391D"/>
    <w:rsid w:val="00D8463A"/>
    <w:rsid w:val="00D93E5B"/>
    <w:rsid w:val="00D94268"/>
    <w:rsid w:val="00DA0C4E"/>
    <w:rsid w:val="00DA1C2C"/>
    <w:rsid w:val="00DA34BA"/>
    <w:rsid w:val="00DB5B2B"/>
    <w:rsid w:val="00DB6CED"/>
    <w:rsid w:val="00DC0932"/>
    <w:rsid w:val="00DC5ECC"/>
    <w:rsid w:val="00DD5A80"/>
    <w:rsid w:val="00DE0B06"/>
    <w:rsid w:val="00DE2001"/>
    <w:rsid w:val="00DE71A0"/>
    <w:rsid w:val="00DF0650"/>
    <w:rsid w:val="00DF09C8"/>
    <w:rsid w:val="00DF29F7"/>
    <w:rsid w:val="00E003F9"/>
    <w:rsid w:val="00E00AC9"/>
    <w:rsid w:val="00E00DF1"/>
    <w:rsid w:val="00E07FBD"/>
    <w:rsid w:val="00E113E3"/>
    <w:rsid w:val="00E1150F"/>
    <w:rsid w:val="00E11FD7"/>
    <w:rsid w:val="00E133DE"/>
    <w:rsid w:val="00E15828"/>
    <w:rsid w:val="00E21FA2"/>
    <w:rsid w:val="00E25F74"/>
    <w:rsid w:val="00E27008"/>
    <w:rsid w:val="00E27530"/>
    <w:rsid w:val="00E354E0"/>
    <w:rsid w:val="00E42D75"/>
    <w:rsid w:val="00E4381E"/>
    <w:rsid w:val="00E47A20"/>
    <w:rsid w:val="00E5261C"/>
    <w:rsid w:val="00E52EEE"/>
    <w:rsid w:val="00E53C5D"/>
    <w:rsid w:val="00E568DD"/>
    <w:rsid w:val="00E6130A"/>
    <w:rsid w:val="00E63439"/>
    <w:rsid w:val="00E6612B"/>
    <w:rsid w:val="00E76C02"/>
    <w:rsid w:val="00E76CE7"/>
    <w:rsid w:val="00E815D5"/>
    <w:rsid w:val="00E83D71"/>
    <w:rsid w:val="00E86DE9"/>
    <w:rsid w:val="00E87D86"/>
    <w:rsid w:val="00E9207A"/>
    <w:rsid w:val="00E93249"/>
    <w:rsid w:val="00E971C2"/>
    <w:rsid w:val="00EB1BC9"/>
    <w:rsid w:val="00EB67FE"/>
    <w:rsid w:val="00EC7AB0"/>
    <w:rsid w:val="00ED1A12"/>
    <w:rsid w:val="00ED6C6B"/>
    <w:rsid w:val="00EE29FA"/>
    <w:rsid w:val="00EE66EC"/>
    <w:rsid w:val="00EF43C0"/>
    <w:rsid w:val="00F023B2"/>
    <w:rsid w:val="00F05570"/>
    <w:rsid w:val="00F11B15"/>
    <w:rsid w:val="00F1600A"/>
    <w:rsid w:val="00F205F4"/>
    <w:rsid w:val="00F20FE4"/>
    <w:rsid w:val="00F245A5"/>
    <w:rsid w:val="00F24F7A"/>
    <w:rsid w:val="00F30158"/>
    <w:rsid w:val="00F40EA1"/>
    <w:rsid w:val="00F44A4C"/>
    <w:rsid w:val="00F46B01"/>
    <w:rsid w:val="00F5127A"/>
    <w:rsid w:val="00F60DC1"/>
    <w:rsid w:val="00F63D4E"/>
    <w:rsid w:val="00F64FD7"/>
    <w:rsid w:val="00F6698E"/>
    <w:rsid w:val="00F7356B"/>
    <w:rsid w:val="00F86DD0"/>
    <w:rsid w:val="00F92349"/>
    <w:rsid w:val="00FA7B03"/>
    <w:rsid w:val="00FB4C06"/>
    <w:rsid w:val="00FB5A61"/>
    <w:rsid w:val="00FC30EC"/>
    <w:rsid w:val="00FD5BFD"/>
    <w:rsid w:val="00FD65CB"/>
    <w:rsid w:val="00FD78A5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B2CD9DAE-A881-1E4D-BED4-A0B1A10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Normal1">
    <w:name w:val="Normal1"/>
    <w:rsid w:val="004334CD"/>
    <w:pPr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13821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91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3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4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30033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495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6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0" w:color="auto"/>
                                <w:bottom w:val="single" w:sz="6" w:space="6" w:color="EEEEEE"/>
                                <w:right w:val="none" w:sz="0" w:space="0" w:color="auto"/>
                              </w:divBdr>
                              <w:divsChild>
                                <w:div w:id="13251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1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72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3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62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0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15" w:color="EEEEEE"/>
                                                        <w:left w:val="none" w:sz="0" w:space="0" w:color="auto"/>
                                                        <w:bottom w:val="single" w:sz="6" w:space="15" w:color="EEEE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4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263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93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9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3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0E0E0"/>
                                        <w:left w:val="none" w:sz="0" w:space="0" w:color="auto"/>
                                        <w:bottom w:val="none" w:sz="0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633330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15" w:color="EEEEEE"/>
                            <w:right w:val="none" w:sz="0" w:space="15" w:color="auto"/>
                          </w:divBdr>
                          <w:divsChild>
                            <w:div w:id="14749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11E8-615D-42A3-B10F-D5C99D80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16</cp:revision>
  <dcterms:created xsi:type="dcterms:W3CDTF">2022-06-17T15:10:00Z</dcterms:created>
  <dcterms:modified xsi:type="dcterms:W3CDTF">2022-07-01T07:56:00Z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1224108305</vt:i4>
  </property>
  <property fmtid="{D5CDD505-2E9C-101B-9397-08002B2CF9AE}" pid="3" name="_NewReviewCycle">
    <vt:lpwstr/>
  </property>
  <property fmtid="{D5CDD505-2E9C-101B-9397-08002B2CF9AE}" pid="4" name="_EmailSubject">
    <vt:lpwstr>Used car package</vt:lpwstr>
  </property>
  <property fmtid="{D5CDD505-2E9C-101B-9397-08002B2CF9AE}" pid="5" name="_AuthorEmail">
    <vt:lpwstr>Martin.Bayntun@nissan.co.uk</vt:lpwstr>
  </property>
  <property fmtid="{D5CDD505-2E9C-101B-9397-08002B2CF9AE}" pid="6" name="_AuthorEmailDisplayName">
    <vt:lpwstr>Bayntun, Martin</vt:lpwstr>
  </property>
  <property fmtid="{D5CDD505-2E9C-101B-9397-08002B2CF9AE}" pid="7" name="_PreviousAdHocReviewCycleID">
    <vt:i4>1881616448</vt:i4>
  </property>
</Properties>
</file>